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36" w:rsidRPr="009879B0" w:rsidRDefault="00275C36" w:rsidP="007132F9">
      <w:pPr>
        <w:framePr w:w="1233" w:h="1157" w:hRule="exact" w:hSpace="181" w:wrap="auto" w:vAnchor="text" w:hAnchor="page" w:x="2947" w:y="-429"/>
        <w:ind w:right="-8198"/>
        <w:jc w:val="both"/>
        <w:rPr>
          <w:lang w:val="bg-BG"/>
        </w:rPr>
      </w:pPr>
      <w:r w:rsidRPr="003935F1"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" o:spid="_x0000_i1025" type="#_x0000_t75" alt="gerb_bg_small" style="width:58.5pt;height:49.5pt;visibility:visible">
            <v:imagedata r:id="rId5" o:title=""/>
          </v:shape>
        </w:pict>
      </w:r>
    </w:p>
    <w:p w:rsidR="00275C36" w:rsidRPr="009879B0" w:rsidRDefault="00275C36" w:rsidP="007132F9">
      <w:pPr>
        <w:framePr w:w="1233" w:h="1157" w:hRule="exact" w:hSpace="181" w:wrap="auto" w:vAnchor="text" w:hAnchor="page" w:x="2947" w:y="-429"/>
        <w:ind w:right="-8198"/>
        <w:jc w:val="both"/>
        <w:rPr>
          <w:lang w:val="bg-BG"/>
        </w:rPr>
      </w:pPr>
    </w:p>
    <w:p w:rsidR="00275C36" w:rsidRPr="009879B0" w:rsidRDefault="00275C36" w:rsidP="007132F9">
      <w:pPr>
        <w:framePr w:w="1233" w:h="1157" w:hRule="exact" w:hSpace="181" w:wrap="auto" w:vAnchor="text" w:hAnchor="page" w:x="2947" w:y="-429"/>
        <w:ind w:right="-8198"/>
        <w:jc w:val="both"/>
        <w:rPr>
          <w:lang w:val="bg-BG"/>
        </w:rPr>
      </w:pPr>
    </w:p>
    <w:p w:rsidR="00275C36" w:rsidRPr="009879B0" w:rsidRDefault="00275C36" w:rsidP="007132F9">
      <w:pPr>
        <w:shd w:val="clear" w:color="auto" w:fill="FFFFFF"/>
        <w:ind w:firstLine="720"/>
        <w:rPr>
          <w:b/>
          <w:bCs/>
          <w:color w:val="464D62"/>
          <w:lang w:val="bg-BG"/>
        </w:rPr>
      </w:pPr>
      <w:r w:rsidRPr="009879B0">
        <w:rPr>
          <w:b/>
          <w:bCs/>
          <w:color w:val="464D62"/>
          <w:lang w:val="bg-BG"/>
        </w:rPr>
        <w:t>ОБЩИНА СЕВЛИЕВО</w:t>
      </w:r>
    </w:p>
    <w:p w:rsidR="00275C36" w:rsidRDefault="00275C36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</w:p>
    <w:p w:rsidR="00275C36" w:rsidRDefault="00275C36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</w:p>
    <w:p w:rsidR="00275C36" w:rsidRDefault="00275C36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  <w:r>
        <w:rPr>
          <w:b/>
          <w:bCs/>
          <w:color w:val="464D62"/>
          <w:lang w:val="bg-BG"/>
        </w:rPr>
        <w:t>ОБЯВЛЕНИЕ</w:t>
      </w:r>
    </w:p>
    <w:p w:rsidR="00275C36" w:rsidRDefault="00275C36" w:rsidP="007132F9">
      <w:pPr>
        <w:ind w:firstLine="426"/>
        <w:rPr>
          <w:color w:val="000000"/>
          <w:lang w:val="bg-BG"/>
        </w:rPr>
      </w:pPr>
    </w:p>
    <w:p w:rsidR="00275C36" w:rsidRDefault="00275C36" w:rsidP="007132F9">
      <w:pPr>
        <w:ind w:firstLine="426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На основание чл.14 ал. 1 и ал. 2 от Наредбата за провеждане на конкурсите за държавни служители /НПКДС/ и Заповед №</w:t>
      </w:r>
      <w:r>
        <w:rPr>
          <w:color w:val="000000"/>
        </w:rPr>
        <w:t xml:space="preserve"> 0845</w:t>
      </w:r>
      <w:r>
        <w:rPr>
          <w:color w:val="000000"/>
          <w:lang w:val="bg-BG"/>
        </w:rPr>
        <w:t>/</w:t>
      </w:r>
      <w:r>
        <w:rPr>
          <w:color w:val="000000"/>
        </w:rPr>
        <w:t xml:space="preserve">18.07.2014 </w:t>
      </w:r>
      <w:r>
        <w:rPr>
          <w:color w:val="000000"/>
          <w:lang w:val="bg-BG"/>
        </w:rPr>
        <w:t>г. на Кмета на Община Севлиево, във връзка с чл.10 и чл.10а, ал.2 от Закона за държавния служител и чл.3 ал.1 и чл.13 ал.1 от /НПКДС/</w:t>
      </w:r>
    </w:p>
    <w:p w:rsidR="00275C36" w:rsidRDefault="00275C36" w:rsidP="007132F9">
      <w:pPr>
        <w:rPr>
          <w:lang w:val="bg-BG"/>
        </w:rPr>
      </w:pPr>
    </w:p>
    <w:p w:rsidR="00275C36" w:rsidRDefault="00275C36" w:rsidP="007132F9">
      <w:pPr>
        <w:shd w:val="clear" w:color="auto" w:fill="FFFFFF"/>
        <w:jc w:val="center"/>
        <w:rPr>
          <w:b/>
          <w:bCs/>
          <w:color w:val="464D62"/>
          <w:lang w:val="bg-BG"/>
        </w:rPr>
      </w:pPr>
      <w:r>
        <w:rPr>
          <w:b/>
          <w:bCs/>
          <w:color w:val="464D62"/>
          <w:lang w:val="bg-BG"/>
        </w:rPr>
        <w:t>ОБЯВЯВА КОНКУРС</w:t>
      </w:r>
    </w:p>
    <w:p w:rsidR="00275C36" w:rsidRDefault="00275C36" w:rsidP="007132F9">
      <w:pPr>
        <w:rPr>
          <w:lang w:val="bg-BG"/>
        </w:rPr>
      </w:pPr>
    </w:p>
    <w:p w:rsidR="00275C36" w:rsidRDefault="00275C36" w:rsidP="007132F9">
      <w:pPr>
        <w:pStyle w:val="p1exs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rPr>
          <w:b/>
          <w:bCs/>
          <w:color w:val="000000"/>
        </w:rPr>
        <w:t>За длъжността</w:t>
      </w:r>
      <w:r>
        <w:rPr>
          <w:rStyle w:val="apple-converted-space"/>
          <w:color w:val="000000"/>
        </w:rPr>
        <w:t xml:space="preserve"> </w:t>
      </w:r>
      <w:r>
        <w:t>Директор на дирекция „Териториално-селищно устройство” при Общинска администрация Севлиево.</w:t>
      </w:r>
    </w:p>
    <w:p w:rsidR="00275C36" w:rsidRDefault="00275C36" w:rsidP="007132F9">
      <w:pPr>
        <w:pStyle w:val="p1exs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rPr>
          <w:b/>
          <w:bCs/>
          <w:color w:val="000000"/>
        </w:rPr>
        <w:t>Минималните изисквания</w:t>
      </w:r>
      <w:r>
        <w:rPr>
          <w:color w:val="000000"/>
        </w:rPr>
        <w:t>, предвидени в нормативните актове за заемане на длъжността са:</w:t>
      </w:r>
    </w:p>
    <w:p w:rsidR="00275C36" w:rsidRDefault="00275C36" w:rsidP="007132F9">
      <w:pPr>
        <w:pStyle w:val="BodyText"/>
        <w:numPr>
          <w:ilvl w:val="0"/>
          <w:numId w:val="2"/>
        </w:numPr>
        <w:spacing w:after="0"/>
        <w:jc w:val="both"/>
        <w:rPr>
          <w:lang w:val="bg-BG"/>
        </w:rPr>
      </w:pPr>
      <w:r>
        <w:rPr>
          <w:lang w:val="bg-BG"/>
        </w:rPr>
        <w:t>образование: висше;</w:t>
      </w:r>
    </w:p>
    <w:p w:rsidR="00275C36" w:rsidRDefault="00275C36" w:rsidP="007132F9">
      <w:pPr>
        <w:pStyle w:val="BodyText"/>
        <w:numPr>
          <w:ilvl w:val="0"/>
          <w:numId w:val="2"/>
        </w:numPr>
        <w:spacing w:after="0"/>
        <w:jc w:val="both"/>
        <w:rPr>
          <w:lang w:val="bg-BG"/>
        </w:rPr>
      </w:pPr>
      <w:r>
        <w:rPr>
          <w:lang w:val="bg-BG"/>
        </w:rPr>
        <w:t>минимална образователно-квалификационна степен: магистър</w:t>
      </w:r>
    </w:p>
    <w:p w:rsidR="00275C36" w:rsidRDefault="00275C36" w:rsidP="007132F9">
      <w:pPr>
        <w:pStyle w:val="BodyText"/>
        <w:numPr>
          <w:ilvl w:val="0"/>
          <w:numId w:val="2"/>
        </w:numPr>
        <w:spacing w:after="0"/>
        <w:jc w:val="both"/>
        <w:rPr>
          <w:lang w:val="bg-BG"/>
        </w:rPr>
      </w:pPr>
      <w:r>
        <w:rPr>
          <w:lang w:val="bg-BG"/>
        </w:rPr>
        <w:t xml:space="preserve">професионален опит: </w:t>
      </w:r>
      <w:r>
        <w:rPr>
          <w:b/>
          <w:bCs/>
          <w:lang w:val="bg-BG"/>
        </w:rPr>
        <w:t>4 години</w:t>
      </w:r>
    </w:p>
    <w:p w:rsidR="00275C36" w:rsidRDefault="00275C36" w:rsidP="007132F9">
      <w:pPr>
        <w:pStyle w:val="BodyText"/>
        <w:spacing w:after="0"/>
        <w:jc w:val="both"/>
        <w:rPr>
          <w:lang w:val="bg-BG"/>
        </w:rPr>
      </w:pPr>
      <w:r>
        <w:rPr>
          <w:lang w:val="bg-BG"/>
        </w:rPr>
        <w:t xml:space="preserve">-    при  наличие на ранг  - </w:t>
      </w:r>
      <w:r>
        <w:rPr>
          <w:b/>
          <w:bCs/>
          <w:lang w:val="bg-BG"/>
        </w:rPr>
        <w:t>ІІІ младши</w:t>
      </w:r>
    </w:p>
    <w:p w:rsidR="00275C36" w:rsidRDefault="00275C36" w:rsidP="007132F9">
      <w:pPr>
        <w:pStyle w:val="BodyText"/>
        <w:numPr>
          <w:ilvl w:val="0"/>
          <w:numId w:val="1"/>
        </w:numPr>
        <w:spacing w:after="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Допълнителните изисквания </w:t>
      </w:r>
      <w:r>
        <w:rPr>
          <w:lang w:val="bg-BG"/>
        </w:rPr>
        <w:t>за длъжността са</w:t>
      </w:r>
      <w:r>
        <w:rPr>
          <w:b/>
          <w:bCs/>
          <w:lang w:val="bg-BG"/>
        </w:rPr>
        <w:t xml:space="preserve">: </w:t>
      </w:r>
    </w:p>
    <w:p w:rsidR="00275C36" w:rsidRDefault="00275C36" w:rsidP="007132F9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висше техническо образование ;</w:t>
      </w:r>
    </w:p>
    <w:p w:rsidR="00275C36" w:rsidRDefault="00275C36" w:rsidP="007132F9">
      <w:pPr>
        <w:pStyle w:val="BodyText"/>
        <w:numPr>
          <w:ilvl w:val="0"/>
          <w:numId w:val="3"/>
        </w:numPr>
        <w:spacing w:after="0"/>
        <w:jc w:val="both"/>
        <w:rPr>
          <w:lang w:val="bg-BG"/>
        </w:rPr>
      </w:pPr>
      <w:r>
        <w:rPr>
          <w:shd w:val="clear" w:color="auto" w:fill="FFFFFF"/>
          <w:lang w:val="bg-BG"/>
        </w:rPr>
        <w:t>компютърна грамотност: работа с продуктите на MS Office /Word, Excel/, Internet;</w:t>
      </w:r>
    </w:p>
    <w:p w:rsidR="00275C36" w:rsidRDefault="00275C36" w:rsidP="007132F9">
      <w:pPr>
        <w:pStyle w:val="BodyText"/>
        <w:numPr>
          <w:ilvl w:val="0"/>
          <w:numId w:val="3"/>
        </w:numPr>
        <w:spacing w:after="0"/>
        <w:jc w:val="both"/>
        <w:rPr>
          <w:lang w:val="bg-BG"/>
        </w:rPr>
      </w:pPr>
      <w:r>
        <w:rPr>
          <w:lang w:val="bg-BG"/>
        </w:rPr>
        <w:t>организационна и комуникационна компетентност;</w:t>
      </w:r>
    </w:p>
    <w:p w:rsidR="00275C36" w:rsidRDefault="00275C36" w:rsidP="007132F9">
      <w:pPr>
        <w:pStyle w:val="BodyText"/>
        <w:numPr>
          <w:ilvl w:val="0"/>
          <w:numId w:val="3"/>
        </w:numPr>
        <w:spacing w:after="0"/>
        <w:jc w:val="both"/>
        <w:rPr>
          <w:lang w:val="bg-BG"/>
        </w:rPr>
      </w:pPr>
      <w:r>
        <w:rPr>
          <w:lang w:val="bg-BG"/>
        </w:rPr>
        <w:t>компетентност, свързана с познаване и ползване на нормативни актове, регламентиращи дейността на общинска администрация и дейността в областта на устройство на територията;</w:t>
      </w:r>
    </w:p>
    <w:p w:rsidR="00275C36" w:rsidRDefault="00275C36" w:rsidP="007132F9">
      <w:pPr>
        <w:pStyle w:val="BodyText"/>
        <w:numPr>
          <w:ilvl w:val="0"/>
          <w:numId w:val="1"/>
        </w:numPr>
        <w:spacing w:after="0"/>
        <w:jc w:val="both"/>
        <w:rPr>
          <w:lang w:val="bg-BG"/>
        </w:rPr>
      </w:pPr>
      <w:r>
        <w:rPr>
          <w:b/>
          <w:bCs/>
          <w:lang w:val="bg-BG"/>
        </w:rPr>
        <w:t>Конкурсът  с допуснатите кандидати  да  се проведе  на два етапа</w:t>
      </w:r>
      <w:r>
        <w:rPr>
          <w:lang w:val="bg-BG"/>
        </w:rPr>
        <w:t>:</w:t>
      </w:r>
    </w:p>
    <w:p w:rsidR="00275C36" w:rsidRDefault="00275C36" w:rsidP="007132F9">
      <w:pPr>
        <w:pStyle w:val="BodyText"/>
        <w:numPr>
          <w:ilvl w:val="0"/>
          <w:numId w:val="4"/>
        </w:numPr>
        <w:spacing w:after="0"/>
        <w:jc w:val="both"/>
        <w:rPr>
          <w:lang w:val="bg-BG"/>
        </w:rPr>
      </w:pPr>
      <w:r>
        <w:rPr>
          <w:lang w:val="bg-BG"/>
        </w:rPr>
        <w:t>решаване на писмен тест;</w:t>
      </w:r>
    </w:p>
    <w:p w:rsidR="00275C36" w:rsidRDefault="00275C36" w:rsidP="007132F9">
      <w:pPr>
        <w:pStyle w:val="BodyText"/>
        <w:numPr>
          <w:ilvl w:val="0"/>
          <w:numId w:val="4"/>
        </w:numPr>
        <w:spacing w:after="0"/>
        <w:jc w:val="both"/>
        <w:rPr>
          <w:lang w:val="bg-BG"/>
        </w:rPr>
      </w:pPr>
      <w:r>
        <w:rPr>
          <w:lang w:val="bg-BG"/>
        </w:rPr>
        <w:t>интервю.</w:t>
      </w:r>
    </w:p>
    <w:p w:rsidR="00275C36" w:rsidRDefault="00275C36" w:rsidP="007132F9">
      <w:pPr>
        <w:pStyle w:val="BodyText"/>
        <w:numPr>
          <w:ilvl w:val="0"/>
          <w:numId w:val="1"/>
        </w:numPr>
        <w:spacing w:after="0"/>
        <w:ind w:left="0" w:firstLine="360"/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Необходимите документи, </w:t>
      </w:r>
      <w:r>
        <w:rPr>
          <w:color w:val="000000"/>
          <w:lang w:val="bg-BG"/>
        </w:rPr>
        <w:t>които следва да бъдат представени от кандидатите за участие в конкурса са</w:t>
      </w:r>
      <w:r>
        <w:rPr>
          <w:b/>
          <w:bCs/>
          <w:color w:val="000000"/>
          <w:lang w:val="bg-BG"/>
        </w:rPr>
        <w:t>:</w:t>
      </w:r>
    </w:p>
    <w:p w:rsidR="00275C36" w:rsidRDefault="00275C36" w:rsidP="007132F9">
      <w:pPr>
        <w:pStyle w:val="BodyText"/>
        <w:numPr>
          <w:ilvl w:val="0"/>
          <w:numId w:val="5"/>
        </w:numPr>
        <w:spacing w:after="0"/>
        <w:jc w:val="both"/>
        <w:rPr>
          <w:lang w:val="bg-BG"/>
        </w:rPr>
      </w:pPr>
      <w:r>
        <w:rPr>
          <w:lang w:val="bg-BG"/>
        </w:rPr>
        <w:t xml:space="preserve">Заявление за участие в конкурс – по образец </w:t>
      </w:r>
      <w:r>
        <w:rPr>
          <w:color w:val="000000"/>
          <w:lang w:val="bg-BG"/>
        </w:rPr>
        <w:t>/Приложение № 2</w:t>
      </w:r>
      <w:r>
        <w:rPr>
          <w:rStyle w:val="apple-converted-space"/>
          <w:color w:val="000000"/>
          <w:lang w:val="bg-BG"/>
        </w:rPr>
        <w:t> </w:t>
      </w:r>
      <w:r>
        <w:rPr>
          <w:color w:val="000000"/>
          <w:lang w:val="bg-BG"/>
        </w:rPr>
        <w:t>към чл. 17, ал. 1 от Наредбата за провеждане на конкурсите за държавни служители (НПКДС)/</w:t>
      </w:r>
      <w:r>
        <w:rPr>
          <w:lang w:val="bg-BG"/>
        </w:rPr>
        <w:t>;</w:t>
      </w:r>
    </w:p>
    <w:p w:rsidR="00275C36" w:rsidRDefault="00275C36" w:rsidP="007132F9">
      <w:pPr>
        <w:pStyle w:val="BodyText"/>
        <w:numPr>
          <w:ilvl w:val="0"/>
          <w:numId w:val="5"/>
        </w:numPr>
        <w:spacing w:after="0"/>
        <w:jc w:val="both"/>
        <w:rPr>
          <w:lang w:val="bg-BG"/>
        </w:rPr>
      </w:pPr>
      <w:r>
        <w:rPr>
          <w:lang w:val="bg-BG"/>
        </w:rPr>
        <w:t>Копие от документ за придобита образователно-квалификационна степен;</w:t>
      </w:r>
    </w:p>
    <w:p w:rsidR="00275C36" w:rsidRDefault="00275C36" w:rsidP="007132F9">
      <w:pPr>
        <w:pStyle w:val="BodyText"/>
        <w:tabs>
          <w:tab w:val="left" w:pos="709"/>
        </w:tabs>
        <w:spacing w:after="0"/>
        <w:jc w:val="both"/>
        <w:rPr>
          <w:lang w:val="bg-BG"/>
        </w:rPr>
      </w:pPr>
      <w:r>
        <w:rPr>
          <w:lang w:val="bg-BG"/>
        </w:rPr>
        <w:t>-    При наличие на ранг - копие от документи, удостоверяващи притежаването на ІІІ младши ранг</w:t>
      </w:r>
      <w:r>
        <w:rPr>
          <w:color w:val="000000"/>
          <w:lang w:val="bg-BG"/>
        </w:rPr>
        <w:t xml:space="preserve"> като държавен служител</w:t>
      </w:r>
      <w:r>
        <w:rPr>
          <w:lang w:val="bg-BG"/>
        </w:rPr>
        <w:t>;</w:t>
      </w:r>
    </w:p>
    <w:p w:rsidR="00275C36" w:rsidRDefault="00275C36" w:rsidP="007132F9">
      <w:pPr>
        <w:pStyle w:val="BodyText"/>
        <w:tabs>
          <w:tab w:val="left" w:pos="709"/>
        </w:tabs>
        <w:spacing w:after="0"/>
        <w:jc w:val="both"/>
        <w:rPr>
          <w:lang w:val="bg-BG"/>
        </w:rPr>
      </w:pPr>
      <w:r>
        <w:rPr>
          <w:lang w:val="bg-BG"/>
        </w:rPr>
        <w:t>-    Копие от документи за професионален опит;</w:t>
      </w:r>
    </w:p>
    <w:p w:rsidR="00275C36" w:rsidRDefault="00275C36" w:rsidP="007132F9">
      <w:pPr>
        <w:pStyle w:val="BodyText"/>
        <w:numPr>
          <w:ilvl w:val="0"/>
          <w:numId w:val="5"/>
        </w:numPr>
        <w:spacing w:after="0"/>
        <w:jc w:val="both"/>
        <w:rPr>
          <w:lang w:val="bg-BG"/>
        </w:rPr>
      </w:pPr>
      <w:r>
        <w:rPr>
          <w:lang w:val="bg-BG"/>
        </w:rPr>
        <w:t>Декларация от лицето (по образец), че е пълнолетен български гражданин, не 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 длъжността;</w:t>
      </w:r>
    </w:p>
    <w:p w:rsidR="00275C36" w:rsidRDefault="00275C36" w:rsidP="007132F9">
      <w:pPr>
        <w:pStyle w:val="BodyText"/>
        <w:numPr>
          <w:ilvl w:val="0"/>
          <w:numId w:val="5"/>
        </w:numPr>
        <w:spacing w:after="0"/>
        <w:jc w:val="both"/>
        <w:rPr>
          <w:lang w:val="bg-BG"/>
        </w:rPr>
      </w:pPr>
      <w:r>
        <w:rPr>
          <w:lang w:val="bg-BG"/>
        </w:rPr>
        <w:t>Документ за самоличност – необходим само за идентификация.</w:t>
      </w:r>
    </w:p>
    <w:p w:rsidR="00275C36" w:rsidRDefault="00275C36" w:rsidP="007132F9">
      <w:pPr>
        <w:pStyle w:val="BodyText"/>
        <w:spacing w:after="0"/>
        <w:ind w:firstLine="360"/>
        <w:jc w:val="both"/>
        <w:rPr>
          <w:lang w:val="bg-BG"/>
        </w:rPr>
      </w:pPr>
      <w:r>
        <w:rPr>
          <w:lang w:val="bg-BG"/>
        </w:rPr>
        <w:t>Подаването на заявлението и приложенията към него се извършва лично от всеки кандидат или чрез пълномощник.</w:t>
      </w:r>
    </w:p>
    <w:p w:rsidR="00275C36" w:rsidRDefault="00275C36" w:rsidP="007132F9">
      <w:pPr>
        <w:pStyle w:val="BodyText"/>
        <w:numPr>
          <w:ilvl w:val="0"/>
          <w:numId w:val="1"/>
        </w:numPr>
        <w:spacing w:after="0"/>
        <w:ind w:left="0" w:firstLine="36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Документите по т.5</w:t>
      </w:r>
      <w:r>
        <w:rPr>
          <w:lang w:val="bg-BG"/>
        </w:rPr>
        <w:t xml:space="preserve"> да се подават в Деловодството на “Център за информация и услуги на гражданите” в общинска администрация Севлиево </w:t>
      </w:r>
      <w:r>
        <w:rPr>
          <w:b/>
          <w:bCs/>
          <w:lang w:val="bg-BG"/>
        </w:rPr>
        <w:t>в 12 дневен срок</w:t>
      </w:r>
      <w:r>
        <w:rPr>
          <w:lang w:val="bg-BG"/>
        </w:rPr>
        <w:t xml:space="preserve"> след публикуване на обявата </w:t>
      </w:r>
      <w:r>
        <w:rPr>
          <w:b/>
          <w:bCs/>
          <w:lang w:val="bg-BG"/>
        </w:rPr>
        <w:t>до 04.08.2014 г. включително</w:t>
      </w:r>
      <w:r>
        <w:rPr>
          <w:lang w:val="bg-BG"/>
        </w:rPr>
        <w:t xml:space="preserve">, всеки работен ден </w:t>
      </w:r>
      <w:r>
        <w:rPr>
          <w:b/>
          <w:bCs/>
          <w:lang w:val="bg-BG"/>
        </w:rPr>
        <w:t>от 8.00 часа до 17.00 часа.</w:t>
      </w:r>
    </w:p>
    <w:p w:rsidR="00275C36" w:rsidRDefault="00275C36" w:rsidP="007132F9">
      <w:pPr>
        <w:pStyle w:val="BodyText"/>
        <w:numPr>
          <w:ilvl w:val="0"/>
          <w:numId w:val="1"/>
        </w:numPr>
        <w:spacing w:after="0"/>
        <w:ind w:left="0" w:firstLine="360"/>
        <w:jc w:val="both"/>
        <w:rPr>
          <w:lang w:val="bg-BG"/>
        </w:rPr>
      </w:pPr>
      <w:r>
        <w:rPr>
          <w:color w:val="000000"/>
          <w:lang w:val="bg-BG"/>
        </w:rPr>
        <w:t xml:space="preserve">   Списъци или други съобщенията във връзка с конкурса ще се обявяват в Информационния център на общината на </w:t>
      </w:r>
      <w:r>
        <w:rPr>
          <w:b/>
          <w:bCs/>
          <w:color w:val="000000"/>
          <w:lang w:val="bg-BG"/>
        </w:rPr>
        <w:t>Таблото за обяви и съобщения, както и в сайта на община Севлиево.</w:t>
      </w:r>
    </w:p>
    <w:p w:rsidR="00275C36" w:rsidRDefault="00275C36" w:rsidP="007132F9">
      <w:pPr>
        <w:numPr>
          <w:ilvl w:val="0"/>
          <w:numId w:val="1"/>
        </w:numPr>
        <w:rPr>
          <w:color w:val="000000"/>
          <w:lang w:val="bg-BG"/>
        </w:rPr>
      </w:pPr>
      <w:r>
        <w:rPr>
          <w:b/>
          <w:bCs/>
          <w:color w:val="000000"/>
          <w:lang w:val="bg-BG"/>
        </w:rPr>
        <w:t>Описание на длъжността</w:t>
      </w:r>
      <w:r>
        <w:rPr>
          <w:color w:val="000000"/>
          <w:lang w:val="bg-BG"/>
        </w:rPr>
        <w:t>:</w:t>
      </w:r>
    </w:p>
    <w:p w:rsidR="00275C36" w:rsidRDefault="00275C36" w:rsidP="007132F9">
      <w:pPr>
        <w:tabs>
          <w:tab w:val="left" w:pos="180"/>
        </w:tabs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>Ръководи, включително планира, организира,контролира и координира дейността на дирекция „ТСУ”. Носи отговорност за изпълнение на задачите на дирекция „ТСУ”. Отчита постигането на целите и дейността на дирекцията.</w:t>
      </w:r>
    </w:p>
    <w:p w:rsidR="00275C36" w:rsidRDefault="00275C36" w:rsidP="007132F9">
      <w:pPr>
        <w:tabs>
          <w:tab w:val="left" w:pos="180"/>
        </w:tabs>
        <w:jc w:val="both"/>
        <w:rPr>
          <w:lang w:val="bg-BG"/>
        </w:rPr>
      </w:pPr>
      <w:r>
        <w:rPr>
          <w:lang w:val="bg-BG"/>
        </w:rPr>
        <w:tab/>
        <w:t xml:space="preserve">   </w:t>
      </w:r>
      <w:r>
        <w:rPr>
          <w:b/>
          <w:bCs/>
          <w:color w:val="000000"/>
        </w:rPr>
        <w:t>9. Размерът на основната заплата</w:t>
      </w:r>
      <w:r>
        <w:rPr>
          <w:color w:val="000000"/>
        </w:rPr>
        <w:t>, определена за длъжността е от</w:t>
      </w:r>
      <w:r>
        <w:rPr>
          <w:rStyle w:val="apple-converted-space"/>
          <w:color w:val="000000"/>
        </w:rPr>
        <w:t xml:space="preserve"> </w:t>
      </w:r>
      <w:r>
        <w:rPr>
          <w:rStyle w:val="apple-converted-space"/>
          <w:b/>
          <w:bCs/>
          <w:color w:val="000000"/>
        </w:rPr>
        <w:t>420</w:t>
      </w:r>
      <w:r>
        <w:rPr>
          <w:b/>
          <w:bCs/>
        </w:rPr>
        <w:t xml:space="preserve"> лв. до 1550 лв.,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при спазени изисквания на Наредбата за заплатите на служителите в държавната администрация.</w:t>
      </w:r>
    </w:p>
    <w:p w:rsidR="00275C36" w:rsidRDefault="00275C36" w:rsidP="007132F9">
      <w:pPr>
        <w:ind w:firstLine="426"/>
        <w:rPr>
          <w:color w:val="000000"/>
          <w:lang w:val="bg-BG"/>
        </w:rPr>
      </w:pPr>
      <w:r>
        <w:rPr>
          <w:color w:val="000000"/>
          <w:lang w:val="bg-BG"/>
        </w:rPr>
        <w:t>Образци на заявление за участие в конкурса и декларация по чл.17, ал.1 от НПКДС могат да се изтеглят от следния Интернет адрес:</w:t>
      </w:r>
      <w:r>
        <w:rPr>
          <w:rStyle w:val="apple-converted-space"/>
          <w:color w:val="000000"/>
          <w:lang w:val="bg-BG"/>
        </w:rPr>
        <w:t> </w:t>
      </w:r>
      <w:hyperlink r:id="rId6" w:history="1">
        <w:r>
          <w:rPr>
            <w:rStyle w:val="Hyperlink"/>
            <w:b/>
            <w:bCs/>
            <w:lang w:val="bg-BG"/>
          </w:rPr>
          <w:t>www.sevlievo.bg</w:t>
        </w:r>
      </w:hyperlink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 w:rsidP="007132F9">
      <w:pPr>
        <w:autoSpaceDE w:val="0"/>
        <w:autoSpaceDN w:val="0"/>
        <w:adjustRightInd w:val="0"/>
        <w:rPr>
          <w:lang w:val="bg-BG" w:eastAsia="bg-BG"/>
        </w:rPr>
      </w:pPr>
    </w:p>
    <w:p w:rsidR="00275C36" w:rsidRDefault="00275C36"/>
    <w:sectPr w:rsidR="00275C36" w:rsidSect="00A4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61C"/>
    <w:multiLevelType w:val="hybridMultilevel"/>
    <w:tmpl w:val="4CE081D0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01D6C"/>
    <w:multiLevelType w:val="hybridMultilevel"/>
    <w:tmpl w:val="72D030E6"/>
    <w:lvl w:ilvl="0" w:tplc="BD3A0924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583A16A2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A04FD"/>
    <w:multiLevelType w:val="hybridMultilevel"/>
    <w:tmpl w:val="234466F0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color w:val="auto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46562"/>
    <w:multiLevelType w:val="hybridMultilevel"/>
    <w:tmpl w:val="75825CAA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583A16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37F84"/>
    <w:multiLevelType w:val="hybridMultilevel"/>
    <w:tmpl w:val="82C42DF4"/>
    <w:lvl w:ilvl="0" w:tplc="13642CE4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583A16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2F9"/>
    <w:rsid w:val="00275C36"/>
    <w:rsid w:val="003935F1"/>
    <w:rsid w:val="00456A20"/>
    <w:rsid w:val="007132F9"/>
    <w:rsid w:val="009879B0"/>
    <w:rsid w:val="00A431D8"/>
    <w:rsid w:val="00AC03B2"/>
    <w:rsid w:val="00CE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F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132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132F9"/>
    <w:pPr>
      <w:spacing w:before="100" w:beforeAutospacing="1" w:after="100" w:afterAutospacing="1"/>
    </w:pPr>
    <w:rPr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rsid w:val="007132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32F9"/>
    <w:rPr>
      <w:rFonts w:ascii="Times New Roman" w:hAnsi="Times New Roman" w:cs="Times New Roman"/>
      <w:sz w:val="24"/>
      <w:szCs w:val="24"/>
      <w:lang w:val="en-US"/>
    </w:rPr>
  </w:style>
  <w:style w:type="paragraph" w:customStyle="1" w:styleId="p1exsp">
    <w:name w:val="p1exsp"/>
    <w:basedOn w:val="Normal"/>
    <w:uiPriority w:val="99"/>
    <w:rsid w:val="007132F9"/>
    <w:pPr>
      <w:spacing w:before="100" w:beforeAutospacing="1" w:after="100" w:afterAutospacing="1"/>
    </w:pPr>
    <w:rPr>
      <w:lang w:val="bg-BG" w:eastAsia="bg-BG"/>
    </w:rPr>
  </w:style>
  <w:style w:type="character" w:customStyle="1" w:styleId="apple-converted-space">
    <w:name w:val="apple-converted-space"/>
    <w:uiPriority w:val="99"/>
    <w:rsid w:val="007132F9"/>
  </w:style>
  <w:style w:type="paragraph" w:styleId="BalloonText">
    <w:name w:val="Balloon Text"/>
    <w:basedOn w:val="Normal"/>
    <w:link w:val="BalloonTextChar"/>
    <w:uiPriority w:val="99"/>
    <w:semiHidden/>
    <w:rsid w:val="0071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32F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vlievo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458</Words>
  <Characters>2611</Characters>
  <Application>Microsoft Office Outlook</Application>
  <DocSecurity>0</DocSecurity>
  <Lines>0</Lines>
  <Paragraphs>0</Paragraphs>
  <ScaleCrop>false</ScaleCrop>
  <Company>OBSHTINA SEVLIEVO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Temenugka Hristova</dc:creator>
  <cp:keywords/>
  <dc:description/>
  <cp:lastModifiedBy>MarinaLaleva</cp:lastModifiedBy>
  <cp:revision>2</cp:revision>
  <dcterms:created xsi:type="dcterms:W3CDTF">2014-07-22T06:05:00Z</dcterms:created>
  <dcterms:modified xsi:type="dcterms:W3CDTF">2014-07-22T06:13:00Z</dcterms:modified>
</cp:coreProperties>
</file>